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DISPUTE LETTER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Late Property Tax Payment Servicer Dispute Letter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09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NOTICE OF ERROR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when escrowed property taxes appear to have been paid after the deadline and a penalty, interest charge, or delinquency resulted.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when escrowed property taxes appear to have been paid after the deadline and a penalty, interest charge, or delinquency resulted.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1024.17(k) · 12 CFR § 1024.34(a) · 12 CFR § 1024.35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Failure to pay escrowed taxes or other property charges on time can be a covered servicing error under Regulation X.</w:t>
      </w:r>
    </w:p>
    <w:p>
      <w:pPr>
        <w:pStyle w:val="Checklist"/>
      </w:pPr>
      <w:r>
        <w:rPr>
          <w:b/>
        </w:rPr>
        <w:t xml:space="preserve">☐ </w:t>
      </w:r>
      <w:r>
        <w:t>For an escrowed federally related mortgage, timely generally means on or before the deadline to avoid a penalty while the mortgage payment is not more than 30 days overdue.</w:t>
      </w:r>
    </w:p>
    <w:p>
      <w:pPr>
        <w:pStyle w:val="Checklist"/>
      </w:pPr>
      <w:r>
        <w:rPr>
          <w:b/>
        </w:rPr>
        <w:t xml:space="preserve">☐ </w:t>
      </w:r>
      <w:r>
        <w:t>An NOE should identify the due date, payment date, amount, and resulting penalty or consequence rather than relying on a general complaint.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Tax obligation</w:t>
      </w:r>
    </w:p>
    <w:p>
      <w:pPr>
        <w:pStyle w:val="FillLine"/>
      </w:pPr>
      <w:r>
        <w:rPr>
          <w:color w:val="15332D"/>
          <w:sz w:val="21"/>
        </w:rPr>
        <w:t>Tax amount: $__________   No-penalty due date: __________   Authority: ____________________</w:t>
      </w:r>
    </w:p>
    <w:p>
      <w:pPr>
        <w:pStyle w:val="FillLine"/>
      </w:pPr>
      <w:r>
        <w:rPr>
          <w:color w:val="15332D"/>
          <w:sz w:val="21"/>
        </w:rPr>
        <w:t>Relevant date(s): ____________________   Amount(s): $____________________</w:t>
      </w:r>
    </w:p>
    <w:p>
      <w:pPr>
        <w:pStyle w:val="Heading2"/>
      </w:pPr>
      <w:r>
        <w:t>Servicer disbursement</w:t>
      </w:r>
    </w:p>
    <w:p>
      <w:pPr>
        <w:pStyle w:val="FillLine"/>
      </w:pPr>
      <w:r>
        <w:rPr>
          <w:color w:val="15332D"/>
          <w:sz w:val="21"/>
        </w:rPr>
        <w:t>Servicer paid: $__________ on __________   Authority posted payment: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Resulting charge or consequence</w:t>
      </w:r>
    </w:p>
    <w:p>
      <w:pPr>
        <w:pStyle w:val="FillLine"/>
      </w:pPr>
      <w:r>
        <w:rPr>
          <w:color w:val="15332D"/>
          <w:sz w:val="21"/>
        </w:rPr>
        <w:t>Penalty / interest / other consequence: $__________   Assessed on: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Correction requested</w:t>
      </w:r>
    </w:p>
    <w:p>
      <w:pPr>
        <w:pStyle w:val="FillLine"/>
      </w:pPr>
      <w:r>
        <w:rPr>
          <w:color w:val="15332D"/>
          <w:sz w:val="21"/>
        </w:rPr>
        <w:t>Correction / reimbursement / written explanation requested: 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Draft letter body</w:t>
      </w:r>
    </w:p>
    <w:p>
      <w:r>
        <w:rPr>
          <w:b/>
        </w:rPr>
        <w:t xml:space="preserve">Date: </w:t>
      </w:r>
      <w:r>
        <w:t>____________________</w:t>
      </w:r>
    </w:p>
    <w:p>
      <w:r>
        <w:rPr>
          <w:b/>
        </w:rPr>
        <w:t xml:space="preserve">To: </w:t>
      </w:r>
      <w:r>
        <w:t>[Servicer name and designated NOE/RFI address, if the servicer has designated one]</w:t>
      </w:r>
    </w:p>
    <w:p>
      <w:r>
        <w:rPr>
          <w:b/>
        </w:rPr>
        <w:t xml:space="preserve">Re: </w:t>
      </w:r>
      <w:r>
        <w:t>Notice of Error - mortgage loan/account ____________________</w:t>
      </w:r>
    </w:p>
    <w:p>
      <w:pPr>
        <w:spacing w:line="269" w:lineRule="auto"/>
      </w:pPr>
      <w:r>
        <w:t>I am writing to give notice of a specific error concerning the servicing of the mortgage loan identified above. I am providing dates, amounts, and supporting records so the account can be reviewed accurately.</w:t>
        <w:br/>
        <w:br/>
        <w:t>Issue / request: __________________________________________________________________________________</w:t>
        <w:br/>
        <w:t>___________________________________________________________________________________________________</w:t>
        <w:br/>
        <w:br/>
        <w:t>Supporting facts and records: ______________________________________________________________________</w:t>
        <w:br/>
        <w:t>___________________________________________________________________________________________________</w:t>
        <w:br/>
        <w:br/>
        <w:t>Requested correction, information, or written explanation: ___________________________________________</w:t>
        <w:br/>
        <w:t>___________________________________________________________________________________________________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    Date: 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Tax bill showing due date</w:t>
      </w:r>
    </w:p>
    <w:p>
      <w:pPr>
        <w:pStyle w:val="Checklist"/>
      </w:pPr>
      <w:r>
        <w:rPr>
          <w:b/>
        </w:rPr>
        <w:t xml:space="preserve">☐ </w:t>
      </w:r>
      <w:r>
        <w:t>Tax authority payment history</w:t>
      </w:r>
    </w:p>
    <w:p>
      <w:pPr>
        <w:pStyle w:val="Checklist"/>
      </w:pPr>
      <w:r>
        <w:rPr>
          <w:b/>
        </w:rPr>
        <w:t xml:space="preserve">☐ </w:t>
      </w:r>
      <w:r>
        <w:t>Statement showing escrow funds were collected</w:t>
      </w:r>
    </w:p>
    <w:p>
      <w:pPr>
        <w:pStyle w:val="Checklist"/>
      </w:pPr>
      <w:r>
        <w:rPr>
          <w:b/>
        </w:rPr>
        <w:t xml:space="preserve">☐ </w:t>
      </w:r>
      <w:r>
        <w:t>Penalty or interest notice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Confirm the taxing authority's no-penalty deadline and actual posting date. A bill date is not always the same as the penalty deadline.</w:t>
      </w:r>
    </w:p>
    <w:p>
      <w:pPr>
        <w:pStyle w:val="Checklist"/>
      </w:pPr>
      <w:r>
        <w:rPr>
          <w:b/>
        </w:rPr>
        <w:t xml:space="preserve">☐ </w:t>
      </w:r>
      <w:r>
        <w:t>Separate the underlying tax amount from late fees, interest, or other consequences so the requested correction can be measured.</w:t>
      </w:r>
    </w:p>
    <w:p>
      <w:pPr>
        <w:pStyle w:val="Checklist"/>
      </w:pPr>
      <w:r>
        <w:rPr>
          <w:b/>
        </w:rPr>
        <w:t xml:space="preserve">☐ </w:t>
      </w:r>
      <w:r>
        <w:t>If the servicer says it paid on time, request the payment confirmation or disbursement record it relied on and compare it with the authority's ledger.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1024.17(k) • 12 CFR § 1024.34(a) • 12 CFR § 1024.35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https://www.consumerfinance.gov/rules-policy/regulations/1024/34/  |  https://www.consumerfinance.gov/rules-policy/regulations/1024/35/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