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WORKSHEET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Negative Escrow Balance Reconciliation Worksheet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13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RECONCILE BALANCE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Reconstruct how an escrow balance went below zero by listing deposits, disbursements, advances, reversals, and timing differences.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Reconstruct how an escrow balance went below zero by listing deposits, disbursements, advances, reversals, and timing differences.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12 CFR § 1024.17(b) · 12 CFR § 1024.17(f)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A deficiency is a negative escrow balance; a shortage is a current balance below the target balance at analysis. The labels are not interchangeable.</w:t>
      </w:r>
    </w:p>
    <w:p>
      <w:pPr>
        <w:pStyle w:val="Checklist"/>
      </w:pPr>
      <w:r>
        <w:rPr>
          <w:b/>
        </w:rPr>
        <w:t xml:space="preserve">☐ </w:t>
      </w:r>
      <w:r>
        <w:t>If a servicer advanced funds for a disbursement for reasons other than the borrower's payment default, it must perform an escrow analysis before seeking repayment of the deficiency under the federal escrow rule.</w:t>
      </w:r>
    </w:p>
    <w:p>
      <w:pPr>
        <w:pStyle w:val="Checklist"/>
      </w:pPr>
      <w:r>
        <w:rPr>
          <w:b/>
        </w:rPr>
        <w:t xml:space="preserve">☐ </w:t>
      </w:r>
      <w:r>
        <w:t>Deficiency repayment options differ depending on whether the deficiency is less than one monthly escrow payment and whether the borrower is current at analysis.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Starting point</w:t>
      </w:r>
    </w:p>
    <w:p>
      <w:pPr>
        <w:pStyle w:val="FillLine"/>
      </w:pPr>
      <w:r>
        <w:rPr>
          <w:color w:val="15332D"/>
          <w:sz w:val="21"/>
        </w:rPr>
        <w:t>Starting escrow balance: $__________ on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Deposits</w:t>
      </w:r>
    </w:p>
    <w:p>
      <w:pPr>
        <w:pStyle w:val="FillLine"/>
      </w:pPr>
      <w:r>
        <w:rPr>
          <w:color w:val="15332D"/>
          <w:sz w:val="21"/>
        </w:rPr>
        <w:t>Borrower escrow deposits in review period: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Disbursements and advances</w:t>
      </w:r>
    </w:p>
    <w:p>
      <w:pPr>
        <w:pStyle w:val="FillLine"/>
      </w:pPr>
      <w:r>
        <w:rPr>
          <w:color w:val="15332D"/>
          <w:sz w:val="21"/>
        </w:rPr>
        <w:t>Taxes: $__________   Insurance: $__________   Other disbursements/advances: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Lowest balance</w:t>
      </w:r>
    </w:p>
    <w:p>
      <w:pPr>
        <w:pStyle w:val="FillLine"/>
      </w:pPr>
      <w:r>
        <w:rPr>
          <w:color w:val="15332D"/>
          <w:sz w:val="21"/>
        </w:rPr>
        <w:t>Lowest / negative balance: $__________ on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Current deficiency treatment</w:t>
      </w:r>
    </w:p>
    <w:p>
      <w:pPr>
        <w:pStyle w:val="FillLine"/>
      </w:pPr>
      <w:r>
        <w:rPr>
          <w:color w:val="15332D"/>
          <w:sz w:val="21"/>
        </w:rPr>
        <w:t>Deficiency shown: $__________   Repayment treatment / months: 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Escrow history</w:t>
      </w:r>
    </w:p>
    <w:p>
      <w:pPr>
        <w:pStyle w:val="Checklist"/>
      </w:pPr>
      <w:r>
        <w:rPr>
          <w:b/>
        </w:rPr>
        <w:t xml:space="preserve">☐ </w:t>
      </w:r>
      <w:r>
        <w:t>Annual analysis</w:t>
      </w:r>
    </w:p>
    <w:p>
      <w:pPr>
        <w:pStyle w:val="Checklist"/>
      </w:pPr>
      <w:r>
        <w:rPr>
          <w:b/>
        </w:rPr>
        <w:t xml:space="preserve">☐ </w:t>
      </w:r>
      <w:r>
        <w:t>Tax/insurance bills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Reconstruct the ledger chronologically. The lowest balance is often more informative than the ending balance because it reveals which disbursement created the negative position.</w:t>
      </w:r>
    </w:p>
    <w:p>
      <w:pPr>
        <w:pStyle w:val="Checklist"/>
      </w:pPr>
      <w:r>
        <w:rPr>
          <w:b/>
        </w:rPr>
        <w:t xml:space="preserve">☐ </w:t>
      </w:r>
      <w:r>
        <w:t>Label advances, reversals, refunds, and duplicate payments separately rather than netting them into a single 'other' amount.</w:t>
      </w:r>
    </w:p>
    <w:p>
      <w:pPr>
        <w:pStyle w:val="Checklist"/>
      </w:pPr>
      <w:r>
        <w:rPr>
          <w:b/>
        </w:rPr>
        <w:t xml:space="preserve">☐ </w:t>
      </w:r>
      <w:r>
        <w:t>If the negative balance came from an insurance or tax payment the servicer was required to advance, that does not automatically mean the repayment calculation is wrong; test the subsequent analysis and repayment treatment.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12 CFR § 1024.17(b) • 12 CFR § 1024.17(f)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https://www.consumerfinance.gov/rules-policy/regulations/1024/17/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